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FB" w:rsidRDefault="00C12FBB">
      <w:pPr>
        <w:pStyle w:val="Title"/>
      </w:pPr>
      <w:r>
        <w:rPr>
          <w:color w:val="221F1F"/>
          <w:w w:val="90"/>
        </w:rPr>
        <w:t>Call</w:t>
      </w:r>
      <w:r>
        <w:rPr>
          <w:color w:val="221F1F"/>
          <w:spacing w:val="-17"/>
          <w:w w:val="90"/>
        </w:rPr>
        <w:t xml:space="preserve"> </w:t>
      </w:r>
      <w:r>
        <w:rPr>
          <w:color w:val="221F1F"/>
          <w:w w:val="90"/>
        </w:rPr>
        <w:t>for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w w:val="90"/>
        </w:rPr>
        <w:t>Papers</w:t>
      </w:r>
    </w:p>
    <w:p w:rsidR="005F14FB" w:rsidRDefault="00C12FBB">
      <w:pPr>
        <w:pStyle w:val="Heading1"/>
        <w:spacing w:before="29" w:line="316" w:lineRule="exact"/>
      </w:pPr>
      <w:r>
        <w:rPr>
          <w:color w:val="221F1F"/>
          <w:spacing w:val="-8"/>
          <w:w w:val="95"/>
        </w:rPr>
        <w:t>Journal</w:t>
      </w:r>
      <w:r>
        <w:rPr>
          <w:color w:val="221F1F"/>
          <w:spacing w:val="-21"/>
          <w:w w:val="95"/>
        </w:rPr>
        <w:t xml:space="preserve"> </w:t>
      </w:r>
      <w:r>
        <w:rPr>
          <w:color w:val="221F1F"/>
          <w:spacing w:val="-8"/>
          <w:w w:val="95"/>
        </w:rPr>
        <w:t>of</w:t>
      </w:r>
      <w:r>
        <w:rPr>
          <w:color w:val="221F1F"/>
          <w:spacing w:val="-27"/>
          <w:w w:val="95"/>
        </w:rPr>
        <w:t xml:space="preserve"> </w:t>
      </w:r>
      <w:r>
        <w:rPr>
          <w:color w:val="221F1F"/>
          <w:spacing w:val="-8"/>
          <w:w w:val="95"/>
        </w:rPr>
        <w:t>Asian</w:t>
      </w:r>
      <w:r>
        <w:rPr>
          <w:color w:val="221F1F"/>
          <w:spacing w:val="-21"/>
          <w:w w:val="95"/>
        </w:rPr>
        <w:t xml:space="preserve"> </w:t>
      </w:r>
      <w:r>
        <w:rPr>
          <w:color w:val="221F1F"/>
          <w:spacing w:val="-8"/>
          <w:w w:val="95"/>
        </w:rPr>
        <w:t>Concrete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spacing w:val="-8"/>
          <w:w w:val="95"/>
        </w:rPr>
        <w:t>Federation</w:t>
      </w:r>
      <w:r>
        <w:rPr>
          <w:color w:val="221F1F"/>
          <w:spacing w:val="-21"/>
          <w:w w:val="95"/>
        </w:rPr>
        <w:t xml:space="preserve"> </w:t>
      </w:r>
      <w:r>
        <w:rPr>
          <w:color w:val="221F1F"/>
          <w:spacing w:val="-8"/>
          <w:w w:val="95"/>
        </w:rPr>
        <w:t>(ACF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spacing w:val="-8"/>
          <w:w w:val="95"/>
        </w:rPr>
        <w:t>Journal)</w:t>
      </w:r>
    </w:p>
    <w:p w:rsidR="005F14FB" w:rsidRDefault="00C12FBB">
      <w:pPr>
        <w:pStyle w:val="BodyText"/>
        <w:spacing w:line="268" w:lineRule="exact"/>
        <w:ind w:left="119"/>
      </w:pPr>
      <w:r>
        <w:rPr>
          <w:color w:val="221F1F"/>
          <w:spacing w:val="-1"/>
        </w:rPr>
        <w:t>ISSN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2465-7964,</w:t>
      </w:r>
      <w:r>
        <w:rPr>
          <w:color w:val="221F1F"/>
          <w:spacing w:val="-20"/>
        </w:rPr>
        <w:t xml:space="preserve"> </w:t>
      </w:r>
      <w:proofErr w:type="spellStart"/>
      <w:r>
        <w:rPr>
          <w:color w:val="221F1F"/>
          <w:spacing w:val="-1"/>
        </w:rPr>
        <w:t>eISSN</w:t>
      </w:r>
      <w:proofErr w:type="spellEnd"/>
      <w:r>
        <w:rPr>
          <w:color w:val="221F1F"/>
          <w:spacing w:val="-21"/>
        </w:rPr>
        <w:t xml:space="preserve"> </w:t>
      </w:r>
      <w:r>
        <w:rPr>
          <w:color w:val="221F1F"/>
        </w:rPr>
        <w:t>2465-7972</w:t>
      </w:r>
    </w:p>
    <w:p w:rsidR="005F14FB" w:rsidRDefault="00077427">
      <w:pPr>
        <w:pStyle w:val="BodyText"/>
        <w:rPr>
          <w:sz w:val="26"/>
        </w:rPr>
      </w:pPr>
      <w:r>
        <w:rPr>
          <w:sz w:val="26"/>
        </w:rPr>
        <w:t xml:space="preserve"> DOI: </w:t>
      </w:r>
    </w:p>
    <w:p w:rsidR="005F14FB" w:rsidRDefault="005F14FB">
      <w:pPr>
        <w:pStyle w:val="BodyText"/>
        <w:spacing w:before="9"/>
        <w:rPr>
          <w:sz w:val="22"/>
        </w:rPr>
      </w:pPr>
      <w:bookmarkStart w:id="0" w:name="_GoBack"/>
      <w:bookmarkEnd w:id="0"/>
    </w:p>
    <w:p w:rsidR="005F14FB" w:rsidRDefault="00C12FBB" w:rsidP="00AC79E2">
      <w:pPr>
        <w:pStyle w:val="BodyText"/>
        <w:spacing w:line="266" w:lineRule="auto"/>
        <w:ind w:left="119" w:right="116"/>
        <w:jc w:val="both"/>
      </w:pPr>
      <w:r>
        <w:rPr>
          <w:color w:val="221F1F"/>
          <w:spacing w:val="-7"/>
        </w:rPr>
        <w:t>The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Journal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of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Asian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7"/>
        </w:rPr>
        <w:t>Concrete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Federation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7"/>
        </w:rPr>
        <w:t>(ACF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7"/>
        </w:rPr>
        <w:t>Journal)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is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7"/>
        </w:rPr>
        <w:t>a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7"/>
        </w:rPr>
        <w:t>peer</w:t>
      </w:r>
      <w:r w:rsidR="00AC79E2">
        <w:rPr>
          <w:color w:val="221F1F"/>
          <w:spacing w:val="-20"/>
        </w:rPr>
        <w:t>-</w:t>
      </w:r>
      <w:r>
        <w:rPr>
          <w:color w:val="221F1F"/>
          <w:spacing w:val="-7"/>
        </w:rPr>
        <w:t>reviewed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international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6"/>
        </w:rPr>
        <w:t>journal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7"/>
        </w:rPr>
        <w:t>published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by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7"/>
        </w:rPr>
        <w:t>Asian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Concrete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Federation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(ACF).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The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7"/>
        </w:rPr>
        <w:t>main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objective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6"/>
        </w:rPr>
        <w:t>of</w:t>
      </w:r>
      <w:r>
        <w:rPr>
          <w:color w:val="221F1F"/>
          <w:spacing w:val="-19"/>
        </w:rPr>
        <w:t xml:space="preserve"> </w:t>
      </w:r>
      <w:r w:rsidR="00AC79E2">
        <w:rPr>
          <w:color w:val="221F1F"/>
          <w:spacing w:val="-19"/>
        </w:rPr>
        <w:t xml:space="preserve">the </w:t>
      </w:r>
      <w:r>
        <w:rPr>
          <w:color w:val="221F1F"/>
          <w:spacing w:val="-6"/>
        </w:rPr>
        <w:t>ACF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6"/>
        </w:rPr>
        <w:t>Journal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6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to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6"/>
        </w:rPr>
        <w:t>provide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7"/>
        </w:rPr>
        <w:t>a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7"/>
        </w:rPr>
        <w:t>platform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for</w:t>
      </w:r>
      <w:r>
        <w:rPr>
          <w:color w:val="221F1F"/>
          <w:spacing w:val="-20"/>
        </w:rPr>
        <w:t xml:space="preserve"> </w:t>
      </w:r>
      <w:r w:rsidR="00AC79E2">
        <w:rPr>
          <w:color w:val="221F1F"/>
          <w:spacing w:val="-7"/>
        </w:rPr>
        <w:t>the exchange of most up-to-date knowledge for international scholars in concrete, reinforced concrete,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and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prestressed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concrete</w:t>
      </w:r>
      <w:r w:rsidR="00AC79E2">
        <w:rPr>
          <w:color w:val="221F1F"/>
          <w:spacing w:val="-22"/>
        </w:rPr>
        <w:t>-</w:t>
      </w:r>
      <w:r>
        <w:rPr>
          <w:color w:val="221F1F"/>
          <w:spacing w:val="-7"/>
        </w:rPr>
        <w:t>related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7"/>
        </w:rPr>
        <w:t>research.</w:t>
      </w:r>
    </w:p>
    <w:p w:rsidR="005F14FB" w:rsidRDefault="005F14FB" w:rsidP="00AC79E2">
      <w:pPr>
        <w:pStyle w:val="BodyText"/>
        <w:spacing w:before="8"/>
        <w:jc w:val="both"/>
      </w:pPr>
    </w:p>
    <w:p w:rsidR="005F14FB" w:rsidRDefault="00C12FBB" w:rsidP="00AC79E2">
      <w:pPr>
        <w:pStyle w:val="BodyText"/>
        <w:spacing w:line="268" w:lineRule="auto"/>
        <w:ind w:left="119"/>
        <w:jc w:val="both"/>
      </w:pPr>
      <w:r>
        <w:rPr>
          <w:color w:val="221F1F"/>
          <w:spacing w:val="-8"/>
        </w:rPr>
        <w:t xml:space="preserve">Asian </w:t>
      </w:r>
      <w:r>
        <w:rPr>
          <w:color w:val="221F1F"/>
          <w:spacing w:val="-7"/>
        </w:rPr>
        <w:t xml:space="preserve">Concrete Federation (ACF) is an international concrete institute with </w:t>
      </w:r>
      <w:proofErr w:type="gramStart"/>
      <w:r>
        <w:rPr>
          <w:color w:val="221F1F"/>
          <w:spacing w:val="-7"/>
        </w:rPr>
        <w:t>twelve member</w:t>
      </w:r>
      <w:proofErr w:type="gramEnd"/>
      <w:r>
        <w:rPr>
          <w:color w:val="221F1F"/>
          <w:spacing w:val="-6"/>
        </w:rPr>
        <w:t xml:space="preserve"> </w:t>
      </w:r>
      <w:r>
        <w:rPr>
          <w:color w:val="221F1F"/>
          <w:spacing w:val="-8"/>
        </w:rPr>
        <w:t>institutes</w:t>
      </w:r>
      <w:r w:rsidR="00AC79E2">
        <w:rPr>
          <w:color w:val="221F1F"/>
          <w:spacing w:val="-8"/>
        </w:rPr>
        <w:t>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8"/>
        </w:rPr>
        <w:t>including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8"/>
        </w:rPr>
        <w:t>Australia,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China,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7"/>
        </w:rPr>
        <w:t>India,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Indonesia,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7"/>
        </w:rPr>
        <w:t>Japan,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Korea,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Mongolia,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Russia,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Thailand,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Taiwan,</w:t>
      </w:r>
      <w:r>
        <w:rPr>
          <w:color w:val="221F1F"/>
          <w:spacing w:val="-25"/>
        </w:rPr>
        <w:t xml:space="preserve"> </w:t>
      </w:r>
      <w:r>
        <w:rPr>
          <w:color w:val="221F1F"/>
        </w:rPr>
        <w:t>Singapore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Vietnam.</w:t>
      </w:r>
    </w:p>
    <w:p w:rsidR="005F14FB" w:rsidRDefault="005F14FB" w:rsidP="00AC79E2">
      <w:pPr>
        <w:pStyle w:val="BodyText"/>
        <w:spacing w:before="4"/>
        <w:jc w:val="both"/>
      </w:pPr>
    </w:p>
    <w:p w:rsidR="005F14FB" w:rsidRDefault="00C12FBB" w:rsidP="00AC79E2">
      <w:pPr>
        <w:pStyle w:val="BodyText"/>
        <w:spacing w:line="266" w:lineRule="auto"/>
        <w:ind w:left="119"/>
        <w:jc w:val="both"/>
      </w:pPr>
      <w:r>
        <w:rPr>
          <w:color w:val="221F1F"/>
          <w:spacing w:val="-7"/>
        </w:rPr>
        <w:t>ACF Journal publishes original research papers, review papers, and technical reports by ACF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8"/>
        </w:rPr>
        <w:t>committees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8"/>
        </w:rPr>
        <w:t>in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8"/>
        </w:rPr>
        <w:t>the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8"/>
        </w:rPr>
        <w:t>following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8"/>
        </w:rPr>
        <w:t>areas: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Concrete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structures;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Concrete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materials;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Maintenance,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moni</w:t>
      </w:r>
      <w:r>
        <w:rPr>
          <w:color w:val="221F1F"/>
          <w:spacing w:val="-8"/>
        </w:rPr>
        <w:t>toring,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8"/>
        </w:rPr>
        <w:t>repair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8"/>
        </w:rPr>
        <w:t>and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8"/>
        </w:rPr>
        <w:t>strengthening;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8"/>
        </w:rPr>
        <w:t>Sustainability;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Construction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7"/>
        </w:rPr>
        <w:t>and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7"/>
        </w:rPr>
        <w:t>engineering;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7"/>
        </w:rPr>
        <w:t>Recent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7"/>
        </w:rPr>
        <w:t>concrete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research</w:t>
      </w:r>
      <w:r w:rsidR="00AC79E2">
        <w:rPr>
          <w:color w:val="221F1F"/>
          <w:spacing w:val="-21"/>
        </w:rPr>
        <w:t>-</w:t>
      </w:r>
      <w:r>
        <w:rPr>
          <w:color w:val="221F1F"/>
        </w:rPr>
        <w:t>related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topics.</w:t>
      </w:r>
    </w:p>
    <w:p w:rsidR="005F14FB" w:rsidRDefault="005F14FB">
      <w:pPr>
        <w:pStyle w:val="BodyText"/>
        <w:spacing w:before="9"/>
        <w:rPr>
          <w:sz w:val="22"/>
        </w:rPr>
      </w:pPr>
    </w:p>
    <w:p w:rsidR="005F14FB" w:rsidRDefault="00C12FBB" w:rsidP="000E3B81">
      <w:pPr>
        <w:ind w:left="119"/>
        <w:jc w:val="both"/>
        <w:rPr>
          <w:rFonts w:ascii="Arial Black"/>
        </w:rPr>
      </w:pPr>
      <w:r>
        <w:rPr>
          <w:rFonts w:ascii="Arial Black"/>
          <w:color w:val="221F1F"/>
          <w:spacing w:val="-2"/>
        </w:rPr>
        <w:t>ACF</w:t>
      </w:r>
      <w:r>
        <w:rPr>
          <w:rFonts w:ascii="Arial Black"/>
          <w:color w:val="221F1F"/>
          <w:spacing w:val="-24"/>
        </w:rPr>
        <w:t xml:space="preserve"> </w:t>
      </w:r>
      <w:r>
        <w:rPr>
          <w:rFonts w:ascii="Arial Black"/>
          <w:color w:val="221F1F"/>
          <w:spacing w:val="-2"/>
        </w:rPr>
        <w:t>Journal</w:t>
      </w:r>
      <w:r>
        <w:rPr>
          <w:rFonts w:ascii="Arial Black"/>
          <w:color w:val="221F1F"/>
          <w:spacing w:val="-20"/>
        </w:rPr>
        <w:t xml:space="preserve"> </w:t>
      </w:r>
      <w:r>
        <w:rPr>
          <w:rFonts w:ascii="Arial Black"/>
          <w:color w:val="221F1F"/>
          <w:spacing w:val="-2"/>
        </w:rPr>
        <w:t>is</w:t>
      </w:r>
      <w:r>
        <w:rPr>
          <w:rFonts w:ascii="Arial Black"/>
          <w:color w:val="221F1F"/>
          <w:spacing w:val="-21"/>
        </w:rPr>
        <w:t xml:space="preserve"> </w:t>
      </w:r>
      <w:r>
        <w:rPr>
          <w:rFonts w:ascii="Arial Black"/>
          <w:color w:val="221F1F"/>
          <w:spacing w:val="-2"/>
        </w:rPr>
        <w:t>now</w:t>
      </w:r>
      <w:r>
        <w:rPr>
          <w:rFonts w:ascii="Arial Black"/>
          <w:color w:val="221F1F"/>
          <w:spacing w:val="-23"/>
        </w:rPr>
        <w:t xml:space="preserve"> </w:t>
      </w:r>
      <w:r>
        <w:rPr>
          <w:rFonts w:ascii="Arial Black"/>
          <w:color w:val="221F1F"/>
          <w:spacing w:val="-2"/>
        </w:rPr>
        <w:t>inviting</w:t>
      </w:r>
      <w:r>
        <w:rPr>
          <w:rFonts w:ascii="Arial Black"/>
          <w:color w:val="221F1F"/>
          <w:spacing w:val="-23"/>
        </w:rPr>
        <w:t xml:space="preserve"> </w:t>
      </w:r>
      <w:r>
        <w:rPr>
          <w:rFonts w:ascii="Arial Black"/>
          <w:color w:val="221F1F"/>
          <w:spacing w:val="-1"/>
        </w:rPr>
        <w:t>papers</w:t>
      </w:r>
      <w:r>
        <w:rPr>
          <w:rFonts w:ascii="Arial Black"/>
          <w:color w:val="221F1F"/>
          <w:spacing w:val="-20"/>
        </w:rPr>
        <w:t xml:space="preserve"> </w:t>
      </w:r>
      <w:r>
        <w:rPr>
          <w:rFonts w:ascii="Arial Black"/>
          <w:color w:val="221F1F"/>
          <w:spacing w:val="-1"/>
        </w:rPr>
        <w:t>for</w:t>
      </w:r>
      <w:r>
        <w:rPr>
          <w:rFonts w:ascii="Arial Black"/>
          <w:color w:val="221F1F"/>
          <w:spacing w:val="-21"/>
        </w:rPr>
        <w:t xml:space="preserve"> </w:t>
      </w:r>
      <w:r>
        <w:rPr>
          <w:rFonts w:ascii="Arial Black"/>
          <w:color w:val="221F1F"/>
          <w:spacing w:val="-1"/>
        </w:rPr>
        <w:t>Vol.</w:t>
      </w:r>
      <w:r>
        <w:rPr>
          <w:rFonts w:ascii="Arial Black"/>
          <w:color w:val="221F1F"/>
          <w:spacing w:val="-24"/>
        </w:rPr>
        <w:t xml:space="preserve"> </w:t>
      </w:r>
      <w:r>
        <w:rPr>
          <w:rFonts w:ascii="Arial Black"/>
          <w:color w:val="221F1F"/>
          <w:spacing w:val="-1"/>
        </w:rPr>
        <w:t>7</w:t>
      </w:r>
      <w:r>
        <w:rPr>
          <w:rFonts w:ascii="Arial Black"/>
          <w:color w:val="221F1F"/>
          <w:spacing w:val="-19"/>
        </w:rPr>
        <w:t xml:space="preserve"> </w:t>
      </w:r>
      <w:r>
        <w:rPr>
          <w:rFonts w:ascii="Arial Black"/>
          <w:color w:val="221F1F"/>
          <w:spacing w:val="-1"/>
        </w:rPr>
        <w:t>No.</w:t>
      </w:r>
      <w:r>
        <w:rPr>
          <w:rFonts w:ascii="Arial Black"/>
          <w:color w:val="221F1F"/>
          <w:spacing w:val="-20"/>
        </w:rPr>
        <w:t xml:space="preserve"> </w:t>
      </w:r>
      <w:r>
        <w:rPr>
          <w:rFonts w:ascii="Arial Black"/>
          <w:color w:val="221F1F"/>
          <w:spacing w:val="-1"/>
        </w:rPr>
        <w:t>2,</w:t>
      </w:r>
      <w:r>
        <w:rPr>
          <w:rFonts w:ascii="Arial Black"/>
          <w:color w:val="221F1F"/>
          <w:spacing w:val="-19"/>
        </w:rPr>
        <w:t xml:space="preserve"> </w:t>
      </w:r>
      <w:r>
        <w:rPr>
          <w:rFonts w:ascii="Arial Black"/>
          <w:color w:val="221F1F"/>
          <w:spacing w:val="-1"/>
        </w:rPr>
        <w:t>which</w:t>
      </w:r>
      <w:r>
        <w:rPr>
          <w:rFonts w:ascii="Arial Black"/>
          <w:color w:val="221F1F"/>
          <w:spacing w:val="-22"/>
        </w:rPr>
        <w:t xml:space="preserve"> </w:t>
      </w:r>
      <w:r w:rsidR="00AC79E2">
        <w:rPr>
          <w:rFonts w:ascii="Arial Black"/>
          <w:color w:val="221F1F"/>
          <w:spacing w:val="-1"/>
        </w:rPr>
        <w:t>will</w:t>
      </w:r>
      <w:r>
        <w:rPr>
          <w:rFonts w:ascii="Arial Black"/>
          <w:color w:val="221F1F"/>
          <w:spacing w:val="-19"/>
        </w:rPr>
        <w:t xml:space="preserve"> </w:t>
      </w:r>
      <w:r>
        <w:rPr>
          <w:rFonts w:ascii="Arial Black"/>
          <w:color w:val="221F1F"/>
          <w:spacing w:val="-1"/>
        </w:rPr>
        <w:t>be</w:t>
      </w:r>
      <w:r w:rsidR="000E3B81">
        <w:rPr>
          <w:rFonts w:ascii="Arial Black"/>
          <w:color w:val="221F1F"/>
          <w:spacing w:val="-1"/>
        </w:rPr>
        <w:t xml:space="preserve"> </w:t>
      </w:r>
      <w:r>
        <w:rPr>
          <w:rFonts w:ascii="Arial Black"/>
          <w:color w:val="221F1F"/>
          <w:spacing w:val="-2"/>
        </w:rPr>
        <w:t>published</w:t>
      </w:r>
      <w:r>
        <w:rPr>
          <w:rFonts w:ascii="Arial Black"/>
          <w:color w:val="221F1F"/>
          <w:spacing w:val="-22"/>
        </w:rPr>
        <w:t xml:space="preserve"> </w:t>
      </w:r>
      <w:r>
        <w:rPr>
          <w:rFonts w:ascii="Arial Black"/>
          <w:color w:val="221F1F"/>
          <w:spacing w:val="-2"/>
        </w:rPr>
        <w:t>on</w:t>
      </w:r>
      <w:r>
        <w:rPr>
          <w:rFonts w:ascii="Arial Black"/>
          <w:color w:val="221F1F"/>
          <w:spacing w:val="-22"/>
        </w:rPr>
        <w:t xml:space="preserve"> </w:t>
      </w:r>
      <w:r>
        <w:rPr>
          <w:rFonts w:ascii="Arial Black"/>
          <w:color w:val="221F1F"/>
          <w:spacing w:val="-2"/>
        </w:rPr>
        <w:t>December</w:t>
      </w:r>
      <w:r>
        <w:rPr>
          <w:rFonts w:ascii="Arial Black"/>
          <w:color w:val="221F1F"/>
          <w:spacing w:val="-24"/>
        </w:rPr>
        <w:t xml:space="preserve"> </w:t>
      </w:r>
      <w:r>
        <w:rPr>
          <w:rFonts w:ascii="Arial Black"/>
          <w:color w:val="221F1F"/>
          <w:spacing w:val="-2"/>
        </w:rPr>
        <w:t>31,</w:t>
      </w:r>
      <w:r>
        <w:rPr>
          <w:rFonts w:ascii="Arial Black"/>
          <w:color w:val="221F1F"/>
          <w:spacing w:val="-20"/>
        </w:rPr>
        <w:t xml:space="preserve"> </w:t>
      </w:r>
      <w:r>
        <w:rPr>
          <w:rFonts w:ascii="Arial Black"/>
          <w:color w:val="221F1F"/>
          <w:spacing w:val="-1"/>
        </w:rPr>
        <w:t>2021.</w:t>
      </w:r>
      <w:r>
        <w:rPr>
          <w:rFonts w:ascii="Arial Black"/>
          <w:color w:val="221F1F"/>
          <w:spacing w:val="-20"/>
        </w:rPr>
        <w:t xml:space="preserve"> </w:t>
      </w:r>
      <w:r w:rsidR="00AC79E2">
        <w:rPr>
          <w:rFonts w:ascii="Arial Black"/>
          <w:color w:val="221F1F"/>
          <w:spacing w:val="-1"/>
        </w:rPr>
        <w:t>The l</w:t>
      </w:r>
      <w:r>
        <w:rPr>
          <w:rFonts w:ascii="Arial Black"/>
          <w:color w:val="221F1F"/>
          <w:spacing w:val="-1"/>
        </w:rPr>
        <w:t>ast</w:t>
      </w:r>
      <w:r>
        <w:rPr>
          <w:rFonts w:ascii="Arial Black"/>
          <w:color w:val="221F1F"/>
          <w:spacing w:val="-21"/>
        </w:rPr>
        <w:t xml:space="preserve"> </w:t>
      </w:r>
      <w:r>
        <w:rPr>
          <w:rFonts w:ascii="Arial Black"/>
          <w:color w:val="221F1F"/>
          <w:spacing w:val="-1"/>
        </w:rPr>
        <w:t>date</w:t>
      </w:r>
      <w:r>
        <w:rPr>
          <w:rFonts w:ascii="Arial Black"/>
          <w:color w:val="221F1F"/>
          <w:spacing w:val="-24"/>
        </w:rPr>
        <w:t xml:space="preserve"> </w:t>
      </w:r>
      <w:r>
        <w:rPr>
          <w:rFonts w:ascii="Arial Black"/>
          <w:color w:val="221F1F"/>
          <w:spacing w:val="-1"/>
        </w:rPr>
        <w:t>of</w:t>
      </w:r>
      <w:r>
        <w:rPr>
          <w:rFonts w:ascii="Arial Black"/>
          <w:color w:val="221F1F"/>
          <w:spacing w:val="-6"/>
        </w:rPr>
        <w:t xml:space="preserve"> </w:t>
      </w:r>
      <w:r>
        <w:rPr>
          <w:rFonts w:ascii="Arial Black"/>
          <w:color w:val="221F1F"/>
          <w:spacing w:val="-1"/>
        </w:rPr>
        <w:t>submission</w:t>
      </w:r>
      <w:r>
        <w:rPr>
          <w:rFonts w:ascii="Arial Black"/>
          <w:color w:val="221F1F"/>
          <w:spacing w:val="-22"/>
        </w:rPr>
        <w:t xml:space="preserve"> </w:t>
      </w:r>
      <w:r>
        <w:rPr>
          <w:rFonts w:ascii="Arial Black"/>
          <w:color w:val="221F1F"/>
          <w:spacing w:val="-1"/>
        </w:rPr>
        <w:t>is</w:t>
      </w:r>
      <w:r>
        <w:rPr>
          <w:rFonts w:ascii="Arial Black"/>
          <w:color w:val="221F1F"/>
          <w:spacing w:val="-22"/>
        </w:rPr>
        <w:t xml:space="preserve"> </w:t>
      </w:r>
      <w:r>
        <w:rPr>
          <w:rFonts w:ascii="Arial Black"/>
          <w:color w:val="221F1F"/>
          <w:spacing w:val="-1"/>
        </w:rPr>
        <w:t>November</w:t>
      </w:r>
      <w:r>
        <w:rPr>
          <w:rFonts w:ascii="Arial Black"/>
          <w:color w:val="221F1F"/>
          <w:spacing w:val="-24"/>
        </w:rPr>
        <w:t xml:space="preserve"> </w:t>
      </w:r>
      <w:r>
        <w:rPr>
          <w:rFonts w:ascii="Arial Black"/>
          <w:color w:val="221F1F"/>
          <w:spacing w:val="-1"/>
        </w:rPr>
        <w:t>1,</w:t>
      </w:r>
      <w:r>
        <w:rPr>
          <w:rFonts w:ascii="Arial Black"/>
          <w:color w:val="221F1F"/>
          <w:spacing w:val="-20"/>
        </w:rPr>
        <w:t xml:space="preserve"> </w:t>
      </w:r>
      <w:r>
        <w:rPr>
          <w:rFonts w:ascii="Arial Black"/>
          <w:color w:val="221F1F"/>
          <w:spacing w:val="-1"/>
        </w:rPr>
        <w:t>2020.</w:t>
      </w:r>
    </w:p>
    <w:p w:rsidR="005F14FB" w:rsidRDefault="005F14FB" w:rsidP="00AC79E2">
      <w:pPr>
        <w:pStyle w:val="BodyText"/>
        <w:spacing w:before="1"/>
        <w:jc w:val="both"/>
        <w:rPr>
          <w:rFonts w:ascii="Arial Black"/>
          <w:sz w:val="20"/>
        </w:rPr>
      </w:pPr>
    </w:p>
    <w:p w:rsidR="005F14FB" w:rsidRDefault="00C12FBB" w:rsidP="00AC79E2">
      <w:pPr>
        <w:spacing w:line="247" w:lineRule="auto"/>
        <w:ind w:left="119"/>
        <w:jc w:val="both"/>
        <w:rPr>
          <w:sz w:val="24"/>
        </w:rPr>
      </w:pPr>
      <w:r>
        <w:rPr>
          <w:color w:val="221F1F"/>
          <w:spacing w:val="-1"/>
          <w:sz w:val="24"/>
        </w:rPr>
        <w:t xml:space="preserve">For submission of your paper, please </w:t>
      </w:r>
      <w:r>
        <w:rPr>
          <w:color w:val="221F1F"/>
          <w:sz w:val="24"/>
        </w:rPr>
        <w:t xml:space="preserve">use </w:t>
      </w:r>
      <w:r w:rsidR="00AC79E2">
        <w:rPr>
          <w:color w:val="221F1F"/>
          <w:sz w:val="24"/>
        </w:rPr>
        <w:t xml:space="preserve">the </w:t>
      </w:r>
      <w:r>
        <w:rPr>
          <w:color w:val="221F1F"/>
          <w:sz w:val="24"/>
        </w:rPr>
        <w:t xml:space="preserve">online submission portal at </w:t>
      </w:r>
      <w:r>
        <w:rPr>
          <w:rFonts w:ascii="Arial Black"/>
        </w:rPr>
        <w:t>https://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spacing w:val="-1"/>
        </w:rPr>
        <w:t>acf.jams.or.kr/co/main/</w:t>
      </w:r>
      <w:proofErr w:type="spellStart"/>
      <w:r>
        <w:rPr>
          <w:rFonts w:ascii="Arial Black"/>
          <w:spacing w:val="-1"/>
        </w:rPr>
        <w:t>jmMain.kci</w:t>
      </w:r>
      <w:proofErr w:type="spellEnd"/>
      <w:r>
        <w:rPr>
          <w:rFonts w:ascii="Arial Black"/>
          <w:spacing w:val="-10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send</w:t>
      </w:r>
      <w:r>
        <w:rPr>
          <w:color w:val="221F1F"/>
          <w:spacing w:val="-23"/>
          <w:sz w:val="24"/>
        </w:rPr>
        <w:t xml:space="preserve"> </w:t>
      </w:r>
      <w:r>
        <w:rPr>
          <w:color w:val="221F1F"/>
          <w:sz w:val="24"/>
        </w:rPr>
        <w:t>your</w:t>
      </w:r>
      <w:r>
        <w:rPr>
          <w:color w:val="221F1F"/>
          <w:spacing w:val="-22"/>
          <w:sz w:val="24"/>
        </w:rPr>
        <w:t xml:space="preserve"> </w:t>
      </w:r>
      <w:r>
        <w:rPr>
          <w:color w:val="221F1F"/>
          <w:sz w:val="24"/>
        </w:rPr>
        <w:t>contribution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directly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2"/>
          <w:sz w:val="24"/>
        </w:rPr>
        <w:t xml:space="preserve"> </w:t>
      </w:r>
      <w:r>
        <w:rPr>
          <w:color w:val="221F1F"/>
          <w:sz w:val="24"/>
        </w:rPr>
        <w:t>Editorial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Board</w:t>
      </w:r>
      <w:r>
        <w:rPr>
          <w:color w:val="221F1F"/>
          <w:spacing w:val="-2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ACF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Journal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using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following</w:t>
      </w:r>
    </w:p>
    <w:p w:rsidR="005F14FB" w:rsidRDefault="00C12FBB" w:rsidP="00AC79E2">
      <w:pPr>
        <w:spacing w:line="308" w:lineRule="exact"/>
        <w:ind w:left="119"/>
        <w:jc w:val="both"/>
        <w:rPr>
          <w:rFonts w:ascii="Arial Black"/>
        </w:rPr>
      </w:pPr>
      <w:r>
        <w:rPr>
          <w:color w:val="221F1F"/>
          <w:spacing w:val="-1"/>
          <w:sz w:val="24"/>
        </w:rPr>
        <w:t>e-mail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1"/>
          <w:sz w:val="24"/>
        </w:rPr>
        <w:t>address:</w:t>
      </w:r>
      <w:r>
        <w:rPr>
          <w:color w:val="221F1F"/>
          <w:spacing w:val="-13"/>
          <w:sz w:val="24"/>
        </w:rPr>
        <w:t xml:space="preserve"> </w:t>
      </w:r>
      <w:hyperlink r:id="rId5">
        <w:r>
          <w:rPr>
            <w:rFonts w:ascii="Arial Black"/>
            <w:color w:val="221F1F"/>
            <w:spacing w:val="-1"/>
          </w:rPr>
          <w:t>acf</w:t>
        </w:r>
      </w:hyperlink>
      <w:hyperlink r:id="rId6">
        <w:r>
          <w:rPr>
            <w:rFonts w:ascii="Arial Black"/>
            <w:color w:val="221F1F"/>
            <w:spacing w:val="-1"/>
          </w:rPr>
          <w:t>@</w:t>
        </w:r>
        <w:r w:rsidR="00AC79E2">
          <w:rPr>
            <w:rFonts w:ascii="Arial Black"/>
            <w:color w:val="221F1F"/>
            <w:spacing w:val="-1"/>
          </w:rPr>
          <w:t>tongji.edu.cn</w:t>
        </w:r>
      </w:hyperlink>
    </w:p>
    <w:p w:rsidR="005F14FB" w:rsidRDefault="005F14FB" w:rsidP="00AC79E2">
      <w:pPr>
        <w:pStyle w:val="BodyText"/>
        <w:jc w:val="both"/>
        <w:rPr>
          <w:rFonts w:ascii="Arial Black"/>
          <w:sz w:val="21"/>
        </w:rPr>
      </w:pPr>
    </w:p>
    <w:p w:rsidR="005F14FB" w:rsidRDefault="00C12FBB" w:rsidP="00AC79E2">
      <w:pPr>
        <w:pStyle w:val="BodyText"/>
        <w:spacing w:line="266" w:lineRule="auto"/>
        <w:ind w:left="119" w:right="116"/>
        <w:jc w:val="both"/>
      </w:pPr>
      <w:r>
        <w:rPr>
          <w:color w:val="221F1F"/>
          <w:spacing w:val="-1"/>
        </w:rPr>
        <w:t xml:space="preserve">Each paper published in ACF Journal is assigned a DOI number. </w:t>
      </w:r>
      <w:r>
        <w:rPr>
          <w:color w:val="221F1F"/>
        </w:rPr>
        <w:t>A set of forms used to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submit</w:t>
      </w:r>
      <w:r>
        <w:rPr>
          <w:color w:val="221F1F"/>
          <w:spacing w:val="-23"/>
        </w:rPr>
        <w:t xml:space="preserve"> </w:t>
      </w:r>
      <w:r w:rsidR="00AC79E2">
        <w:rPr>
          <w:color w:val="221F1F"/>
          <w:spacing w:val="-23"/>
        </w:rPr>
        <w:t xml:space="preserve">a  </w:t>
      </w:r>
      <w:r>
        <w:rPr>
          <w:color w:val="221F1F"/>
          <w:spacing w:val="-1"/>
        </w:rPr>
        <w:t>manuscript(s)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ACF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1"/>
        </w:rPr>
        <w:t>Journal,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such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cover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letter,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title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page,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manuscript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template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well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as</w:t>
      </w:r>
      <w:r w:rsidR="00AC79E2">
        <w:rPr>
          <w:color w:val="221F1F"/>
          <w:spacing w:val="-1"/>
        </w:rPr>
        <w:t xml:space="preserve"> for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instructions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authors,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can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downloaded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following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1"/>
        </w:rPr>
        <w:t>ACF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homepage:</w:t>
      </w:r>
    </w:p>
    <w:p w:rsidR="005F14FB" w:rsidRDefault="005F14FB" w:rsidP="00AC79E2">
      <w:pPr>
        <w:pStyle w:val="BodyText"/>
        <w:spacing w:before="4"/>
        <w:jc w:val="both"/>
        <w:rPr>
          <w:sz w:val="25"/>
        </w:rPr>
      </w:pPr>
    </w:p>
    <w:p w:rsidR="005F14FB" w:rsidRDefault="000E3B81" w:rsidP="00AC79E2">
      <w:pPr>
        <w:pStyle w:val="BodyText"/>
        <w:ind w:left="119"/>
        <w:jc w:val="both"/>
      </w:pPr>
      <w:hyperlink r:id="rId7">
        <w:r w:rsidR="00C12FBB">
          <w:rPr>
            <w:color w:val="221F1F"/>
          </w:rPr>
          <w:t>http://www.asianconcretefederation.org</w:t>
        </w:r>
      </w:hyperlink>
    </w:p>
    <w:p w:rsidR="005F14FB" w:rsidRDefault="005F14FB" w:rsidP="00AC79E2">
      <w:pPr>
        <w:pStyle w:val="BodyText"/>
        <w:spacing w:before="4"/>
        <w:jc w:val="both"/>
        <w:rPr>
          <w:sz w:val="28"/>
        </w:rPr>
      </w:pPr>
    </w:p>
    <w:p w:rsidR="005F14FB" w:rsidRDefault="00C12FBB" w:rsidP="00AC79E2">
      <w:pPr>
        <w:pStyle w:val="BodyText"/>
        <w:spacing w:line="252" w:lineRule="auto"/>
        <w:ind w:left="119"/>
        <w:jc w:val="both"/>
      </w:pPr>
      <w:r>
        <w:rPr>
          <w:color w:val="221F1F"/>
          <w:spacing w:val="-1"/>
        </w:rPr>
        <w:t>Full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text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ACF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1"/>
        </w:rPr>
        <w:t>Journal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1"/>
        </w:rPr>
        <w:t>can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viewed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downloaded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free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charge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URL:</w:t>
      </w:r>
    </w:p>
    <w:p w:rsidR="005F14FB" w:rsidRDefault="000E3B81" w:rsidP="00AC79E2">
      <w:pPr>
        <w:pStyle w:val="ListParagraph"/>
        <w:numPr>
          <w:ilvl w:val="0"/>
          <w:numId w:val="1"/>
        </w:numPr>
        <w:tabs>
          <w:tab w:val="left" w:pos="260"/>
        </w:tabs>
        <w:spacing w:line="307" w:lineRule="exact"/>
        <w:ind w:hanging="133"/>
        <w:jc w:val="both"/>
      </w:pPr>
      <w:hyperlink r:id="rId8">
        <w:r w:rsidR="00C12FBB">
          <w:rPr>
            <w:color w:val="221F1F"/>
          </w:rPr>
          <w:t>http://www.asianconcretefederation.org</w:t>
        </w:r>
      </w:hyperlink>
    </w:p>
    <w:p w:rsidR="005F14FB" w:rsidRDefault="000E3B81" w:rsidP="00AC79E2">
      <w:pPr>
        <w:pStyle w:val="ListParagraph"/>
        <w:numPr>
          <w:ilvl w:val="0"/>
          <w:numId w:val="1"/>
        </w:numPr>
        <w:tabs>
          <w:tab w:val="left" w:pos="260"/>
        </w:tabs>
        <w:spacing w:before="2"/>
        <w:ind w:hanging="133"/>
        <w:jc w:val="both"/>
      </w:pPr>
      <w:hyperlink r:id="rId9">
        <w:r w:rsidR="00C12FBB">
          <w:rPr>
            <w:color w:val="221F1F"/>
          </w:rPr>
          <w:t>http://acoms.jams.or.kr</w:t>
        </w:r>
      </w:hyperlink>
    </w:p>
    <w:p w:rsidR="005F14FB" w:rsidRDefault="005F14FB">
      <w:pPr>
        <w:pStyle w:val="BodyText"/>
        <w:spacing w:before="4"/>
        <w:rPr>
          <w:rFonts w:ascii="Arial Black"/>
          <w:sz w:val="26"/>
        </w:rPr>
      </w:pPr>
    </w:p>
    <w:p w:rsidR="005F14FB" w:rsidRDefault="00C12FBB">
      <w:pPr>
        <w:pStyle w:val="BodyText"/>
        <w:ind w:left="119"/>
      </w:pPr>
      <w:r>
        <w:rPr>
          <w:color w:val="221F1F"/>
        </w:rPr>
        <w:t>Sincerely,</w:t>
      </w:r>
    </w:p>
    <w:p w:rsidR="005F14FB" w:rsidRDefault="005F14FB">
      <w:pPr>
        <w:pStyle w:val="BodyText"/>
        <w:spacing w:before="5"/>
        <w:rPr>
          <w:sz w:val="35"/>
        </w:rPr>
      </w:pPr>
    </w:p>
    <w:p w:rsidR="005F14FB" w:rsidRDefault="00C12FBB">
      <w:pPr>
        <w:pStyle w:val="Heading1"/>
      </w:pPr>
      <w:r>
        <w:rPr>
          <w:color w:val="221F1F"/>
          <w:spacing w:val="-8"/>
          <w:w w:val="95"/>
        </w:rPr>
        <w:t>Prof.</w:t>
      </w:r>
      <w:r>
        <w:rPr>
          <w:color w:val="221F1F"/>
          <w:spacing w:val="-18"/>
          <w:w w:val="95"/>
        </w:rPr>
        <w:t xml:space="preserve"> </w:t>
      </w:r>
      <w:r w:rsidR="00077427">
        <w:rPr>
          <w:color w:val="221F1F"/>
          <w:spacing w:val="-8"/>
          <w:w w:val="95"/>
        </w:rPr>
        <w:t>Jianzhuang Xiao</w:t>
      </w:r>
    </w:p>
    <w:p w:rsidR="005F14FB" w:rsidRDefault="00C12FBB">
      <w:pPr>
        <w:pStyle w:val="BodyText"/>
        <w:spacing w:before="22"/>
        <w:ind w:left="119"/>
      </w:pPr>
      <w:r>
        <w:rPr>
          <w:color w:val="221F1F"/>
        </w:rPr>
        <w:t>Editor-in-Chief</w:t>
      </w:r>
    </w:p>
    <w:p w:rsidR="00077427" w:rsidRDefault="00C12FBB">
      <w:pPr>
        <w:pStyle w:val="BodyText"/>
        <w:spacing w:before="17" w:line="264" w:lineRule="auto"/>
        <w:ind w:left="119" w:right="3828"/>
        <w:rPr>
          <w:color w:val="221F1F"/>
          <w:spacing w:val="-57"/>
        </w:rPr>
      </w:pPr>
      <w:r>
        <w:rPr>
          <w:color w:val="221F1F"/>
          <w:spacing w:val="-8"/>
        </w:rPr>
        <w:t>Journal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of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7"/>
        </w:rPr>
        <w:t>Asian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7"/>
        </w:rPr>
        <w:t>Concrete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7"/>
        </w:rPr>
        <w:t>Federation</w:t>
      </w:r>
      <w:r>
        <w:rPr>
          <w:color w:val="221F1F"/>
          <w:spacing w:val="-57"/>
        </w:rPr>
        <w:t xml:space="preserve"> </w:t>
      </w:r>
    </w:p>
    <w:p w:rsidR="005F14FB" w:rsidRDefault="00AC79E2">
      <w:pPr>
        <w:pStyle w:val="BodyText"/>
        <w:spacing w:before="17" w:line="264" w:lineRule="auto"/>
        <w:ind w:left="119" w:right="3828"/>
      </w:pPr>
      <w:hyperlink r:id="rId10" w:history="1">
        <w:r w:rsidRPr="00557FFE">
          <w:rPr>
            <w:rStyle w:val="Hyperlink"/>
          </w:rPr>
          <w:t>acf@tongji.edu.cn</w:t>
        </w:r>
      </w:hyperlink>
      <w:r w:rsidR="006629E8">
        <w:rPr>
          <w:color w:val="221F1F"/>
        </w:rPr>
        <w:t xml:space="preserve">, </w:t>
      </w:r>
      <w:hyperlink r:id="rId11" w:history="1">
        <w:r w:rsidR="006629E8" w:rsidRPr="00557FFE">
          <w:rPr>
            <w:rStyle w:val="Hyperlink"/>
          </w:rPr>
          <w:t>jzx@tongji.edu.cn</w:t>
        </w:r>
      </w:hyperlink>
      <w:r w:rsidR="006629E8">
        <w:rPr>
          <w:color w:val="221F1F"/>
        </w:rPr>
        <w:t xml:space="preserve"> </w:t>
      </w:r>
      <w:r>
        <w:rPr>
          <w:color w:val="221F1F"/>
        </w:rPr>
        <w:t xml:space="preserve"> </w:t>
      </w:r>
    </w:p>
    <w:sectPr w:rsidR="005F14FB">
      <w:type w:val="continuous"/>
      <w:pgSz w:w="11910" w:h="16840"/>
      <w:pgMar w:top="118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B2"/>
    <w:multiLevelType w:val="hybridMultilevel"/>
    <w:tmpl w:val="216698A2"/>
    <w:lvl w:ilvl="0" w:tplc="2BE42140">
      <w:numFmt w:val="bullet"/>
      <w:lvlText w:val="-"/>
      <w:lvlJc w:val="left"/>
      <w:pPr>
        <w:ind w:left="259" w:hanging="132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221F1F"/>
        <w:w w:val="100"/>
        <w:sz w:val="22"/>
        <w:szCs w:val="22"/>
        <w:lang w:val="en-US" w:eastAsia="ko-KR" w:bidi="ar-SA"/>
      </w:rPr>
    </w:lvl>
    <w:lvl w:ilvl="1" w:tplc="FEF0EAF2">
      <w:numFmt w:val="bullet"/>
      <w:lvlText w:val="•"/>
      <w:lvlJc w:val="left"/>
      <w:pPr>
        <w:ind w:left="1190" w:hanging="132"/>
      </w:pPr>
      <w:rPr>
        <w:rFonts w:hint="default"/>
        <w:lang w:val="en-US" w:eastAsia="ko-KR" w:bidi="ar-SA"/>
      </w:rPr>
    </w:lvl>
    <w:lvl w:ilvl="2" w:tplc="E53CBD42">
      <w:numFmt w:val="bullet"/>
      <w:lvlText w:val="•"/>
      <w:lvlJc w:val="left"/>
      <w:pPr>
        <w:ind w:left="2121" w:hanging="132"/>
      </w:pPr>
      <w:rPr>
        <w:rFonts w:hint="default"/>
        <w:lang w:val="en-US" w:eastAsia="ko-KR" w:bidi="ar-SA"/>
      </w:rPr>
    </w:lvl>
    <w:lvl w:ilvl="3" w:tplc="433A88D6">
      <w:numFmt w:val="bullet"/>
      <w:lvlText w:val="•"/>
      <w:lvlJc w:val="left"/>
      <w:pPr>
        <w:ind w:left="3051" w:hanging="132"/>
      </w:pPr>
      <w:rPr>
        <w:rFonts w:hint="default"/>
        <w:lang w:val="en-US" w:eastAsia="ko-KR" w:bidi="ar-SA"/>
      </w:rPr>
    </w:lvl>
    <w:lvl w:ilvl="4" w:tplc="0A861BA2">
      <w:numFmt w:val="bullet"/>
      <w:lvlText w:val="•"/>
      <w:lvlJc w:val="left"/>
      <w:pPr>
        <w:ind w:left="3982" w:hanging="132"/>
      </w:pPr>
      <w:rPr>
        <w:rFonts w:hint="default"/>
        <w:lang w:val="en-US" w:eastAsia="ko-KR" w:bidi="ar-SA"/>
      </w:rPr>
    </w:lvl>
    <w:lvl w:ilvl="5" w:tplc="6D085E0C">
      <w:numFmt w:val="bullet"/>
      <w:lvlText w:val="•"/>
      <w:lvlJc w:val="left"/>
      <w:pPr>
        <w:ind w:left="4913" w:hanging="132"/>
      </w:pPr>
      <w:rPr>
        <w:rFonts w:hint="default"/>
        <w:lang w:val="en-US" w:eastAsia="ko-KR" w:bidi="ar-SA"/>
      </w:rPr>
    </w:lvl>
    <w:lvl w:ilvl="6" w:tplc="6FAA4A9A">
      <w:numFmt w:val="bullet"/>
      <w:lvlText w:val="•"/>
      <w:lvlJc w:val="left"/>
      <w:pPr>
        <w:ind w:left="5843" w:hanging="132"/>
      </w:pPr>
      <w:rPr>
        <w:rFonts w:hint="default"/>
        <w:lang w:val="en-US" w:eastAsia="ko-KR" w:bidi="ar-SA"/>
      </w:rPr>
    </w:lvl>
    <w:lvl w:ilvl="7" w:tplc="8E0E42A2">
      <w:numFmt w:val="bullet"/>
      <w:lvlText w:val="•"/>
      <w:lvlJc w:val="left"/>
      <w:pPr>
        <w:ind w:left="6774" w:hanging="132"/>
      </w:pPr>
      <w:rPr>
        <w:rFonts w:hint="default"/>
        <w:lang w:val="en-US" w:eastAsia="ko-KR" w:bidi="ar-SA"/>
      </w:rPr>
    </w:lvl>
    <w:lvl w:ilvl="8" w:tplc="A8C648F0">
      <w:numFmt w:val="bullet"/>
      <w:lvlText w:val="•"/>
      <w:lvlJc w:val="left"/>
      <w:pPr>
        <w:ind w:left="7705" w:hanging="132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LMwNDEzNzUxtzRQ0lEKTi0uzszPAykwqgUAFmCSYSwAAAA="/>
  </w:docVars>
  <w:rsids>
    <w:rsidRoot w:val="005F14FB"/>
    <w:rsid w:val="00077427"/>
    <w:rsid w:val="000E3B81"/>
    <w:rsid w:val="005F14FB"/>
    <w:rsid w:val="006629E8"/>
    <w:rsid w:val="00AC79E2"/>
    <w:rsid w:val="00C1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849A"/>
  <w15:docId w15:val="{992A8DA6-FE06-4CDD-9C61-93D6CC2C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Eras Medium ITC" w:eastAsia="Eras Medium ITC" w:hAnsi="Eras Medium ITC" w:cs="Eras Medium ITC"/>
      <w:lang w:eastAsia="ko-KR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119"/>
    </w:pPr>
    <w:rPr>
      <w:rFonts w:ascii="Arial" w:eastAsia="Arial" w:hAnsi="Arial" w:cs="Arial"/>
      <w:b/>
      <w:bCs/>
      <w:i/>
      <w:i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59" w:hanging="13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74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concretefeder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ianconcretefedera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acoms@gmail.com" TargetMode="External"/><Relationship Id="rId11" Type="http://schemas.openxmlformats.org/officeDocument/2006/relationships/hyperlink" Target="mailto:jzx@tongji.edu.cn" TargetMode="External"/><Relationship Id="rId5" Type="http://schemas.openxmlformats.org/officeDocument/2006/relationships/hyperlink" Target="mailto:acf.acoms@gmail.com" TargetMode="External"/><Relationship Id="rId10" Type="http://schemas.openxmlformats.org/officeDocument/2006/relationships/hyperlink" Target="mailto:acf@tongji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oms.jams.or.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Myoungsu (James) Shin</dc:creator>
  <cp:lastModifiedBy>Amardeep Singh</cp:lastModifiedBy>
  <cp:revision>5</cp:revision>
  <dcterms:created xsi:type="dcterms:W3CDTF">2021-10-06T09:41:00Z</dcterms:created>
  <dcterms:modified xsi:type="dcterms:W3CDTF">2021-10-20T04:24:00Z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